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744"/>
        <w:gridCol w:w="2040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医学美容科新增医用耗材采购议价项目清单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重组胶原蛋白敷料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椭圆形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重组胶原蛋白敷料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20g/支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重组胶原蛋白敷料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50g/支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重组胶原蛋白疤痕修复硅凝胶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15g/支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可复美重组胶原蛋白生物修复敷料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可复美重组胶原蛋白生物修复敷料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50ml/瓶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化学换肤术护理包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透明质酸修护生物膜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50g/支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一次性使用无菌注射针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9*32G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注射用修饰透明质酸钠凝胶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2.0ml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医用透明质酸钠修复液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一次性使用无菌注射针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DSIN-9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导光凝胶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医用透明质酸钠修复液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3ml/支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一次性使用无菌注射针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34g*0.4mm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医用重组胶原蛋白修复液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3g/片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医用生物胶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HX-2 5ml/支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医用生物胶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HX-3 5ml/支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医用生物胶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HX-1 5ml/支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注射用透明质酸钠复合溶液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2.5ml/支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注射用透明质酸钠复合溶液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1.5ml/支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皮肤抑菌液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25g/片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消毒产品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备注：以上1-22号产品需要有医疗器械注册证或备案凭证号，所投产品不属于医疗器械的按废标处理。23号产品请提供消毒产品卫生许可证。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ODk4NDhhYTA4NzcxMDhhYjQyMzRhOWFkOTEzOTgifQ=="/>
  </w:docVars>
  <w:rsids>
    <w:rsidRoot w:val="16426CAE"/>
    <w:rsid w:val="164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2024-01-03T03:55:00Z</dcterms:created>
  <dc:creator>Wiesel·威少</dc:creator>
  <cp:lastModifiedBy>Wiesel·威少</cp:lastModifiedBy>
  <dcterms:modified xsi:type="dcterms:W3CDTF">2024-01-03T03:55:33Z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3E05F21A6239429B95CF73BF1ACA02F2_11</vt:lpwstr>
  </property>
</Properties>
</file>